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E2" w:rsidRDefault="000443E2"/>
    <w:p w:rsidR="0032131A" w:rsidRDefault="0032131A" w:rsidP="0032131A">
      <w:pPr>
        <w:ind w:left="540"/>
      </w:pPr>
    </w:p>
    <w:p w:rsidR="0032131A" w:rsidRPr="00891CA5" w:rsidRDefault="0032131A"/>
    <w:p w:rsidR="0032131A" w:rsidRDefault="00A536ED" w:rsidP="00A536ED">
      <w:pPr>
        <w:tabs>
          <w:tab w:val="left" w:pos="7455"/>
        </w:tabs>
      </w:pPr>
      <w:r>
        <w:tab/>
      </w:r>
    </w:p>
    <w:p w:rsidR="00806514" w:rsidRDefault="00806514" w:rsidP="00CD2626">
      <w:pPr>
        <w:rPr>
          <w:b/>
          <w:i/>
        </w:rPr>
      </w:pPr>
    </w:p>
    <w:p w:rsidR="00AB5570" w:rsidRDefault="00AB5570" w:rsidP="00CD2626">
      <w:pPr>
        <w:rPr>
          <w:b/>
          <w:i/>
          <w:lang w:val="en-US"/>
        </w:rPr>
      </w:pPr>
    </w:p>
    <w:p w:rsidR="00BA351E" w:rsidRDefault="00BA351E" w:rsidP="00CD2626">
      <w:pPr>
        <w:rPr>
          <w:b/>
          <w:i/>
          <w:lang w:val="en-US"/>
        </w:rPr>
      </w:pPr>
    </w:p>
    <w:p w:rsidR="00483B0A" w:rsidRDefault="00483B0A" w:rsidP="00CD2626">
      <w:pPr>
        <w:rPr>
          <w:b/>
          <w:i/>
          <w:lang w:val="en-US"/>
        </w:rPr>
      </w:pPr>
    </w:p>
    <w:p w:rsidR="00483B0A" w:rsidRDefault="00483B0A" w:rsidP="00CD2626">
      <w:pPr>
        <w:rPr>
          <w:b/>
          <w:i/>
          <w:lang w:val="en-US"/>
        </w:rPr>
      </w:pPr>
    </w:p>
    <w:p w:rsidR="00483B0A" w:rsidRPr="00BA351E" w:rsidRDefault="00483B0A" w:rsidP="00CD2626">
      <w:pPr>
        <w:rPr>
          <w:b/>
          <w:i/>
          <w:lang w:val="en-US"/>
        </w:rPr>
      </w:pPr>
    </w:p>
    <w:p w:rsidR="00CD2626" w:rsidRPr="00B34B32" w:rsidRDefault="00CD2626" w:rsidP="00CD2626">
      <w:pPr>
        <w:rPr>
          <w:b/>
          <w:i/>
        </w:rPr>
      </w:pPr>
      <w:r w:rsidRPr="00B34B32">
        <w:rPr>
          <w:b/>
          <w:i/>
        </w:rPr>
        <w:t>Пресс-релиз</w:t>
      </w:r>
    </w:p>
    <w:p w:rsidR="00CD2626" w:rsidRDefault="00BA351E" w:rsidP="00CD2626">
      <w:pPr>
        <w:rPr>
          <w:b/>
          <w:i/>
        </w:rPr>
      </w:pPr>
      <w:r w:rsidRPr="00BA351E">
        <w:rPr>
          <w:b/>
          <w:i/>
        </w:rPr>
        <w:t>2</w:t>
      </w:r>
      <w:r w:rsidR="00D10175">
        <w:rPr>
          <w:b/>
          <w:i/>
        </w:rPr>
        <w:t>1</w:t>
      </w:r>
      <w:r w:rsidR="00D84666">
        <w:rPr>
          <w:b/>
          <w:i/>
        </w:rPr>
        <w:t xml:space="preserve"> </w:t>
      </w:r>
      <w:r w:rsidR="00D10175">
        <w:rPr>
          <w:b/>
          <w:i/>
        </w:rPr>
        <w:t>июл</w:t>
      </w:r>
      <w:r w:rsidR="003F05FF">
        <w:rPr>
          <w:b/>
          <w:i/>
        </w:rPr>
        <w:t>я</w:t>
      </w:r>
      <w:r w:rsidR="00D84666">
        <w:rPr>
          <w:b/>
          <w:i/>
        </w:rPr>
        <w:t xml:space="preserve"> 2011</w:t>
      </w:r>
      <w:r w:rsidR="00EA306F">
        <w:rPr>
          <w:b/>
          <w:i/>
        </w:rPr>
        <w:t xml:space="preserve"> года</w:t>
      </w:r>
    </w:p>
    <w:p w:rsidR="004239DA" w:rsidRPr="00483B0A" w:rsidRDefault="004239DA" w:rsidP="00CD2626">
      <w:pPr>
        <w:rPr>
          <w:b/>
          <w:i/>
        </w:rPr>
      </w:pPr>
    </w:p>
    <w:p w:rsidR="00BA351E" w:rsidRDefault="00BA351E" w:rsidP="00BA351E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ШПИОНОВ В 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2CE" w:rsidRDefault="00BA351E" w:rsidP="00BA351E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фильм в формате 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выходит в России 18 августа</w:t>
      </w:r>
      <w:r w:rsidR="00824A00">
        <w:rPr>
          <w:rFonts w:ascii="Times New Roman" w:hAnsi="Times New Roman" w:cs="Times New Roman"/>
          <w:sz w:val="28"/>
          <w:szCs w:val="28"/>
        </w:rPr>
        <w:t>!</w:t>
      </w:r>
    </w:p>
    <w:p w:rsidR="00C87E3E" w:rsidRDefault="00C87E3E" w:rsidP="00824A00">
      <w:pPr>
        <w:spacing w:line="360" w:lineRule="auto"/>
        <w:jc w:val="center"/>
        <w:rPr>
          <w:i/>
          <w:sz w:val="28"/>
          <w:szCs w:val="28"/>
        </w:rPr>
      </w:pPr>
    </w:p>
    <w:p w:rsidR="008249B0" w:rsidRPr="008249B0" w:rsidRDefault="008249B0" w:rsidP="00824A00">
      <w:pPr>
        <w:spacing w:line="360" w:lineRule="auto"/>
        <w:jc w:val="center"/>
        <w:rPr>
          <w:i/>
          <w:sz w:val="28"/>
          <w:szCs w:val="28"/>
        </w:rPr>
      </w:pPr>
      <w:r w:rsidRPr="008249B0">
        <w:rPr>
          <w:i/>
          <w:sz w:val="28"/>
          <w:szCs w:val="28"/>
        </w:rPr>
        <w:t>Уважаемые коллеги!</w:t>
      </w:r>
    </w:p>
    <w:p w:rsidR="00824A00" w:rsidRDefault="00824A00" w:rsidP="00BA351E">
      <w:pPr>
        <w:spacing w:line="360" w:lineRule="auto"/>
        <w:jc w:val="both"/>
        <w:rPr>
          <w:sz w:val="10"/>
          <w:szCs w:val="10"/>
          <w:lang w:val="en-US"/>
        </w:rPr>
      </w:pPr>
    </w:p>
    <w:p w:rsidR="00483B0A" w:rsidRPr="00483B0A" w:rsidRDefault="00483B0A" w:rsidP="00BA351E">
      <w:pPr>
        <w:spacing w:line="360" w:lineRule="auto"/>
        <w:jc w:val="both"/>
        <w:rPr>
          <w:sz w:val="10"/>
          <w:szCs w:val="10"/>
          <w:lang w:val="en-US"/>
        </w:rPr>
      </w:pPr>
    </w:p>
    <w:p w:rsidR="00BA351E" w:rsidRPr="00BA351E" w:rsidRDefault="00483B0A" w:rsidP="00BA351E">
      <w:pPr>
        <w:spacing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4349115</wp:posOffset>
            </wp:positionH>
            <wp:positionV relativeFrom="margin">
              <wp:posOffset>4102100</wp:posOffset>
            </wp:positionV>
            <wp:extent cx="2024380" cy="2879725"/>
            <wp:effectExtent l="95250" t="76200" r="90170" b="73025"/>
            <wp:wrapSquare wrapText="bothSides"/>
            <wp:docPr id="3" name="Рисунок 1" descr="\\Fs\Users\Paramount\НЕЗАВИСИМЫЕ ЗАРУБЕЖНЫЕ ПРОЕКТЫ МАРКЕТИНГ\SPY KIDS 4D\IN THEATER\SpyKids_71x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Users\Paramount\НЕЗАВИСИМЫЕ ЗАРУБЕЖНЫЕ ПРОЕКТЫ МАРКЕТИНГ\SPY KIDS 4D\IN THEATER\SpyKids_71x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87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A351E" w:rsidRPr="00BA351E">
        <w:t>Мы рады сообщить вам, что 18 августа кинокомпания «Централ Партнершип» выпускает в</w:t>
      </w:r>
      <w:r w:rsidR="00BA351E">
        <w:t xml:space="preserve"> российский прокат долгожданное</w:t>
      </w:r>
      <w:r w:rsidR="00BA351E" w:rsidRPr="00BA351E">
        <w:t xml:space="preserve"> продолжение приключенческого экшен</w:t>
      </w:r>
      <w:r w:rsidR="00BA351E">
        <w:t>а</w:t>
      </w:r>
      <w:r w:rsidR="00BA351E" w:rsidRPr="00BA351E">
        <w:t xml:space="preserve"> Роберта Родригеса «ДЕТИ ШПИОНОВ В 4</w:t>
      </w:r>
      <w:r w:rsidR="00BA351E" w:rsidRPr="00BA351E">
        <w:rPr>
          <w:lang w:val="en-US"/>
        </w:rPr>
        <w:t>D</w:t>
      </w:r>
      <w:r w:rsidR="00BA351E" w:rsidRPr="00BA351E">
        <w:t xml:space="preserve">» с Антонио Бандерасом и Джессикой Альбой в главных ролях. </w:t>
      </w:r>
    </w:p>
    <w:p w:rsidR="00483B0A" w:rsidRPr="00483B0A" w:rsidRDefault="00483B0A" w:rsidP="00BA351E">
      <w:pPr>
        <w:spacing w:line="360" w:lineRule="auto"/>
        <w:ind w:firstLine="708"/>
        <w:jc w:val="both"/>
        <w:rPr>
          <w:sz w:val="10"/>
          <w:szCs w:val="10"/>
        </w:rPr>
      </w:pPr>
    </w:p>
    <w:p w:rsidR="00BA351E" w:rsidRPr="00BA351E" w:rsidRDefault="00BA351E" w:rsidP="00BA351E">
      <w:pPr>
        <w:spacing w:line="360" w:lineRule="auto"/>
        <w:ind w:firstLine="708"/>
        <w:jc w:val="both"/>
      </w:pPr>
      <w:r w:rsidRPr="00BA351E">
        <w:t>Релиз в России станет мировой премьерой фильма, и это первый случай за всю историю кинобизнеса, когда фильм выходит в формате 4</w:t>
      </w:r>
      <w:r w:rsidRPr="00BA351E">
        <w:rPr>
          <w:lang w:val="en-US"/>
        </w:rPr>
        <w:t>D</w:t>
      </w:r>
      <w:r w:rsidRPr="00BA351E">
        <w:t xml:space="preserve"> </w:t>
      </w:r>
      <w:r w:rsidRPr="00BA351E">
        <w:rPr>
          <w:lang w:val="en-US"/>
        </w:rPr>
        <w:t>Aroma</w:t>
      </w:r>
      <w:r w:rsidRPr="00BA351E">
        <w:t>-</w:t>
      </w:r>
      <w:r w:rsidRPr="00BA351E">
        <w:rPr>
          <w:lang w:val="en-US"/>
        </w:rPr>
        <w:t>Scope</w:t>
      </w:r>
      <w:r w:rsidRPr="00BA351E">
        <w:t xml:space="preserve">. </w:t>
      </w:r>
    </w:p>
    <w:p w:rsidR="00483B0A" w:rsidRPr="00483B0A" w:rsidRDefault="00483B0A" w:rsidP="00BA351E">
      <w:pPr>
        <w:spacing w:line="360" w:lineRule="auto"/>
        <w:ind w:firstLine="708"/>
        <w:jc w:val="both"/>
        <w:rPr>
          <w:sz w:val="10"/>
          <w:szCs w:val="10"/>
          <w:lang w:val="en-US"/>
        </w:rPr>
      </w:pPr>
    </w:p>
    <w:p w:rsidR="00BA351E" w:rsidRPr="00BA351E" w:rsidRDefault="00BA351E" w:rsidP="00BA351E">
      <w:pPr>
        <w:spacing w:line="360" w:lineRule="auto"/>
        <w:ind w:firstLine="708"/>
        <w:jc w:val="both"/>
      </w:pPr>
      <w:r w:rsidRPr="00BA351E">
        <w:t>Что же такое 4</w:t>
      </w:r>
      <w:r w:rsidRPr="00BA351E">
        <w:rPr>
          <w:lang w:val="en-US"/>
        </w:rPr>
        <w:t>D</w:t>
      </w:r>
      <w:r w:rsidRPr="00BA351E">
        <w:t xml:space="preserve"> </w:t>
      </w:r>
      <w:r w:rsidRPr="00BA351E">
        <w:rPr>
          <w:lang w:val="en-US"/>
        </w:rPr>
        <w:t>Aroma</w:t>
      </w:r>
      <w:r w:rsidRPr="00BA351E">
        <w:t>-</w:t>
      </w:r>
      <w:r w:rsidRPr="00BA351E">
        <w:rPr>
          <w:lang w:val="en-US"/>
        </w:rPr>
        <w:t>Scope</w:t>
      </w:r>
      <w:r w:rsidRPr="00BA351E">
        <w:t>? Вместе с билетом на фильм «ДЕТИ ШПИОНОВ В 4</w:t>
      </w:r>
      <w:r w:rsidRPr="00BA351E">
        <w:rPr>
          <w:lang w:val="en-US"/>
        </w:rPr>
        <w:t>D</w:t>
      </w:r>
      <w:r w:rsidRPr="00BA351E">
        <w:t xml:space="preserve">» зрителям будут выданы так называемые аромаскопы – карточки с цифрами, обработанные специальными ароматическими маслами. В какой-то момент во время фильма на экране появится одна или несколько из 8 цифр. Стерев защитный слой с нужной цифры, зрители, сидящие в зале, смогут почувствовать те же запахи, которые по сюжету фильма будут испытывать герои на экране, что позволит им ощутить себя настоящими участниками захватывающих приключений. </w:t>
      </w:r>
    </w:p>
    <w:p w:rsidR="00483B0A" w:rsidRDefault="00483B0A">
      <w:r>
        <w:br w:type="page"/>
      </w:r>
    </w:p>
    <w:p w:rsidR="00483B0A" w:rsidRDefault="00483B0A" w:rsidP="00BA351E">
      <w:pPr>
        <w:spacing w:line="360" w:lineRule="auto"/>
        <w:ind w:firstLine="708"/>
        <w:jc w:val="both"/>
        <w:rPr>
          <w:lang w:val="en-US"/>
        </w:rPr>
      </w:pPr>
    </w:p>
    <w:p w:rsidR="00483B0A" w:rsidRDefault="00483B0A" w:rsidP="00BA351E">
      <w:pPr>
        <w:spacing w:line="360" w:lineRule="auto"/>
        <w:ind w:firstLine="708"/>
        <w:jc w:val="both"/>
        <w:rPr>
          <w:lang w:val="en-US"/>
        </w:rPr>
      </w:pPr>
    </w:p>
    <w:p w:rsidR="00483B0A" w:rsidRDefault="00483B0A" w:rsidP="00BA351E">
      <w:pPr>
        <w:spacing w:line="360" w:lineRule="auto"/>
        <w:ind w:firstLine="708"/>
        <w:jc w:val="both"/>
        <w:rPr>
          <w:lang w:val="en-US"/>
        </w:rPr>
      </w:pPr>
    </w:p>
    <w:p w:rsidR="00483B0A" w:rsidRDefault="00483B0A" w:rsidP="00BA351E">
      <w:pPr>
        <w:spacing w:line="360" w:lineRule="auto"/>
        <w:ind w:firstLine="708"/>
        <w:jc w:val="both"/>
        <w:rPr>
          <w:lang w:val="en-US"/>
        </w:rPr>
      </w:pPr>
    </w:p>
    <w:p w:rsidR="00483B0A" w:rsidRDefault="00483B0A" w:rsidP="00BA351E">
      <w:pPr>
        <w:spacing w:line="360" w:lineRule="auto"/>
        <w:ind w:firstLine="708"/>
        <w:jc w:val="both"/>
        <w:rPr>
          <w:lang w:val="en-US"/>
        </w:rPr>
      </w:pPr>
    </w:p>
    <w:p w:rsidR="00BA351E" w:rsidRPr="00BA351E" w:rsidRDefault="00BA351E" w:rsidP="00BA351E">
      <w:pPr>
        <w:spacing w:line="360" w:lineRule="auto"/>
        <w:ind w:firstLine="708"/>
        <w:jc w:val="both"/>
      </w:pPr>
      <w:r w:rsidRPr="00BA351E">
        <w:t>Аромаскопы дадут возможность уловить следующие ароматы:</w:t>
      </w:r>
    </w:p>
    <w:p w:rsidR="00BA351E" w:rsidRPr="00BA351E" w:rsidRDefault="00BA351E" w:rsidP="00BA351E">
      <w:pPr>
        <w:spacing w:line="360" w:lineRule="auto"/>
        <w:ind w:firstLine="708"/>
        <w:jc w:val="both"/>
      </w:pPr>
      <w:r w:rsidRPr="00BA351E">
        <w:t>Шоколад (цифра 1)</w:t>
      </w:r>
    </w:p>
    <w:p w:rsidR="00BA351E" w:rsidRPr="00BA351E" w:rsidRDefault="00BA351E" w:rsidP="00BA351E">
      <w:pPr>
        <w:spacing w:line="360" w:lineRule="auto"/>
        <w:ind w:firstLine="708"/>
        <w:jc w:val="both"/>
      </w:pPr>
      <w:r w:rsidRPr="00BA351E">
        <w:t>Зеленое яблоко (цифра 2)</w:t>
      </w:r>
    </w:p>
    <w:p w:rsidR="00BA351E" w:rsidRPr="00BA351E" w:rsidRDefault="00BA351E" w:rsidP="00BA351E">
      <w:pPr>
        <w:spacing w:line="360" w:lineRule="auto"/>
        <w:ind w:firstLine="708"/>
        <w:jc w:val="both"/>
      </w:pPr>
      <w:r w:rsidRPr="00BA351E">
        <w:t>Апельсин (цифра 3)</w:t>
      </w:r>
    </w:p>
    <w:p w:rsidR="00BA351E" w:rsidRPr="00BA351E" w:rsidRDefault="00BA351E" w:rsidP="00BA351E">
      <w:pPr>
        <w:spacing w:line="360" w:lineRule="auto"/>
        <w:ind w:firstLine="708"/>
        <w:jc w:val="both"/>
      </w:pPr>
      <w:r w:rsidRPr="00BA351E">
        <w:t>Запах сыра (цифра 4)</w:t>
      </w:r>
    </w:p>
    <w:p w:rsidR="00BA351E" w:rsidRPr="00BA351E" w:rsidRDefault="00BA351E" w:rsidP="00BA351E">
      <w:pPr>
        <w:spacing w:line="360" w:lineRule="auto"/>
        <w:ind w:firstLine="708"/>
        <w:jc w:val="both"/>
      </w:pPr>
      <w:r w:rsidRPr="00BA351E">
        <w:t>Клубника (цифра 5)</w:t>
      </w:r>
    </w:p>
    <w:p w:rsidR="00BA351E" w:rsidRPr="00BA351E" w:rsidRDefault="00BA351E" w:rsidP="00BA351E">
      <w:pPr>
        <w:spacing w:line="360" w:lineRule="auto"/>
        <w:ind w:firstLine="708"/>
        <w:jc w:val="both"/>
      </w:pPr>
      <w:r w:rsidRPr="00BA351E">
        <w:t>Виноград (цифра 6)</w:t>
      </w:r>
    </w:p>
    <w:p w:rsidR="00BA351E" w:rsidRPr="00BA351E" w:rsidRDefault="00BA351E" w:rsidP="00BA351E">
      <w:pPr>
        <w:spacing w:line="360" w:lineRule="auto"/>
        <w:ind w:firstLine="708"/>
        <w:jc w:val="both"/>
      </w:pPr>
      <w:r w:rsidRPr="00BA351E">
        <w:t>Хвоя (цифра 7)</w:t>
      </w:r>
    </w:p>
    <w:p w:rsidR="00BA351E" w:rsidRPr="00BA351E" w:rsidRDefault="00BA351E" w:rsidP="00BA351E">
      <w:pPr>
        <w:spacing w:line="360" w:lineRule="auto"/>
        <w:ind w:firstLine="708"/>
        <w:jc w:val="both"/>
      </w:pPr>
      <w:r w:rsidRPr="00BA351E">
        <w:t>Конфетки «</w:t>
      </w:r>
      <w:r w:rsidRPr="00BA351E">
        <w:rPr>
          <w:lang w:val="en-US"/>
        </w:rPr>
        <w:t>Jelly</w:t>
      </w:r>
      <w:r w:rsidRPr="00BA351E">
        <w:t xml:space="preserve"> </w:t>
      </w:r>
      <w:r w:rsidRPr="00BA351E">
        <w:rPr>
          <w:lang w:val="en-US"/>
        </w:rPr>
        <w:t>Beans</w:t>
      </w:r>
      <w:r w:rsidRPr="00BA351E">
        <w:t>» (цифра 8)</w:t>
      </w:r>
    </w:p>
    <w:p w:rsidR="00BA351E" w:rsidRDefault="00BA351E" w:rsidP="00BA351E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51E" w:rsidRPr="00BA351E" w:rsidRDefault="00BA351E" w:rsidP="00BA351E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51E">
        <w:rPr>
          <w:rFonts w:ascii="Times New Roman" w:hAnsi="Times New Roman" w:cs="Times New Roman"/>
          <w:sz w:val="24"/>
          <w:szCs w:val="24"/>
        </w:rPr>
        <w:t>Все эти ароматические масла являются безвредными и соответствуют стандартам и правилам Международной Ассоциации Ароматов и закону о безопасности потребительских товаров от 2008 года (Consumer Product Safety Improvement Act (CPSIA))</w:t>
      </w:r>
    </w:p>
    <w:p w:rsidR="00BA351E" w:rsidRPr="00BA351E" w:rsidRDefault="00BA351E" w:rsidP="00BA351E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51E">
        <w:rPr>
          <w:rFonts w:ascii="Times New Roman" w:hAnsi="Times New Roman" w:cs="Times New Roman"/>
          <w:sz w:val="24"/>
          <w:szCs w:val="24"/>
        </w:rPr>
        <w:t>Напомним, что для режиссера этого фильма Роберта Родригеса - это уже не первый опыт внедрения инновационных технологий в кино. В 2003 году его фильм «ДЕТИ ШПИОНОВ 3: ИГРА ОКОНЧЕНА» стал ПЕРВЫМ фильмом в формате 3</w:t>
      </w:r>
      <w:r w:rsidRPr="00BA351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A351E">
        <w:rPr>
          <w:rFonts w:ascii="Times New Roman" w:hAnsi="Times New Roman" w:cs="Times New Roman"/>
          <w:sz w:val="24"/>
          <w:szCs w:val="24"/>
        </w:rPr>
        <w:t xml:space="preserve"> и взорвал кассу мирового кинопроката. Как видим, игра отнюдь не окончена, и шпионская миссия переходит в четвертое измерение…</w:t>
      </w:r>
    </w:p>
    <w:p w:rsidR="00BA351E" w:rsidRPr="00BA351E" w:rsidRDefault="00BA351E" w:rsidP="00BA351E">
      <w:pPr>
        <w:pStyle w:val="2"/>
        <w:spacing w:line="360" w:lineRule="auto"/>
        <w:ind w:left="567"/>
        <w:jc w:val="both"/>
        <w:rPr>
          <w:rFonts w:ascii="Times New Roman" w:hAnsi="Times New Roman"/>
          <w:b/>
          <w:lang w:val="ru-RU"/>
        </w:rPr>
      </w:pPr>
    </w:p>
    <w:p w:rsidR="00DD6595" w:rsidRPr="00483B0A" w:rsidRDefault="00DD6595" w:rsidP="00BA351E">
      <w:pPr>
        <w:pStyle w:val="text"/>
        <w:spacing w:line="360" w:lineRule="auto"/>
        <w:ind w:firstLine="567"/>
        <w:jc w:val="both"/>
        <w:rPr>
          <w:sz w:val="22"/>
          <w:szCs w:val="22"/>
        </w:rPr>
      </w:pPr>
      <w:r w:rsidRPr="00483B0A">
        <w:rPr>
          <w:b/>
          <w:bCs/>
          <w:sz w:val="22"/>
          <w:szCs w:val="22"/>
        </w:rPr>
        <w:t>Кинокомпания «Централ Партнершип»:</w:t>
      </w:r>
      <w:r w:rsidR="001242CE" w:rsidRPr="00483B0A">
        <w:rPr>
          <w:b/>
          <w:bCs/>
          <w:sz w:val="22"/>
          <w:szCs w:val="22"/>
        </w:rPr>
        <w:t xml:space="preserve"> </w:t>
      </w:r>
      <w:r w:rsidR="00BA351E" w:rsidRPr="00483B0A">
        <w:rPr>
          <w:bCs/>
          <w:sz w:val="22"/>
          <w:szCs w:val="22"/>
        </w:rPr>
        <w:t>о</w:t>
      </w:r>
      <w:r w:rsidRPr="00483B0A">
        <w:rPr>
          <w:sz w:val="22"/>
          <w:szCs w:val="22"/>
        </w:rPr>
        <w:t>снована в 1996 году. В ее состав входят студия  «Централ Партнершип», дистрибьютор кино- и телеправ «Централ Партнершип Sales House». «Централ Партнершип» владеет одной из крупнейших в России библиотекой прав, включающей более 1 400 полнометражных фильмов и 4 000 часов сериальной продукции. С января 2009 года является официальным дистрибутором на территории России и стран СНГ (кроме Украины) контента кинокомпании Paramount Pictures International. По итогам 2010г. кинокомпания «Централ Партнершип» стала лидером российского кинопроката.</w:t>
      </w:r>
    </w:p>
    <w:sectPr w:rsidR="00DD6595" w:rsidRPr="00483B0A" w:rsidSect="00CC15A9">
      <w:headerReference w:type="default" r:id="rId8"/>
      <w:footerReference w:type="default" r:id="rId9"/>
      <w:pgSz w:w="11906" w:h="16838"/>
      <w:pgMar w:top="391" w:right="851" w:bottom="1134" w:left="851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9DB" w:rsidRDefault="002039DB">
      <w:r>
        <w:separator/>
      </w:r>
    </w:p>
  </w:endnote>
  <w:endnote w:type="continuationSeparator" w:id="0">
    <w:p w:rsidR="002039DB" w:rsidRDefault="0020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BC" w:rsidRPr="007D53B4" w:rsidRDefault="001C1A37">
    <w:pPr>
      <w:pStyle w:val="a4"/>
      <w:rPr>
        <w:sz w:val="20"/>
        <w:szCs w:val="20"/>
      </w:rPr>
    </w:pPr>
    <w:r>
      <w:rPr>
        <w:noProof/>
        <w:sz w:val="26"/>
        <w:szCs w:val="2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-439420</wp:posOffset>
          </wp:positionV>
          <wp:extent cx="5454015" cy="954405"/>
          <wp:effectExtent l="19050" t="0" r="0" b="0"/>
          <wp:wrapSquare wrapText="bothSides"/>
          <wp:docPr id="1" name="Рисунок 1" descr="CP_Blank_Podval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_Blank_Podval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015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52BC" w:rsidRPr="007D53B4" w:rsidRDefault="00AB52BC">
    <w:pPr>
      <w:pStyle w:val="a4"/>
      <w:rPr>
        <w:sz w:val="26"/>
        <w:szCs w:val="26"/>
      </w:rPr>
    </w:pPr>
  </w:p>
  <w:p w:rsidR="00AB52BC" w:rsidRPr="007D53B4" w:rsidRDefault="00780EE3">
    <w:pPr>
      <w:pStyle w:val="a4"/>
      <w:rPr>
        <w:sz w:val="26"/>
        <w:szCs w:val="26"/>
      </w:rPr>
    </w:pPr>
    <w:r w:rsidRPr="00780EE3">
      <w:rPr>
        <w:noProof/>
        <w:sz w:val="22"/>
        <w:szCs w:val="22"/>
      </w:rPr>
      <w:pict>
        <v:line id="_x0000_s2053" style="position:absolute;z-index:251657728;mso-position-horizontal:center" from="0,11.1pt" to="513pt,11.1p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9DB" w:rsidRDefault="002039DB">
      <w:r>
        <w:separator/>
      </w:r>
    </w:p>
  </w:footnote>
  <w:footnote w:type="continuationSeparator" w:id="0">
    <w:p w:rsidR="002039DB" w:rsidRDefault="00203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BC" w:rsidRPr="00C33155" w:rsidRDefault="001C1A37" w:rsidP="0032131A">
    <w:pPr>
      <w:pStyle w:val="a3"/>
      <w:tabs>
        <w:tab w:val="clear" w:pos="4677"/>
        <w:tab w:val="clear" w:pos="9355"/>
      </w:tabs>
      <w:ind w:left="-900" w:right="-720"/>
      <w:rPr>
        <w:lang w:val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602220" cy="1323975"/>
          <wp:effectExtent l="19050" t="0" r="0" b="0"/>
          <wp:wrapNone/>
          <wp:docPr id="9" name="Рисунок 9" descr="CP_blank_sha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P_blank_shap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4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52BC">
      <w:rPr>
        <w:lang w:val="en-US"/>
      </w:rPr>
      <w:t>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131A"/>
    <w:rsid w:val="000443E2"/>
    <w:rsid w:val="000615E0"/>
    <w:rsid w:val="0006556F"/>
    <w:rsid w:val="00072A55"/>
    <w:rsid w:val="00096C5F"/>
    <w:rsid w:val="000A3F72"/>
    <w:rsid w:val="000F5736"/>
    <w:rsid w:val="00123846"/>
    <w:rsid w:val="001242CE"/>
    <w:rsid w:val="00155333"/>
    <w:rsid w:val="00170247"/>
    <w:rsid w:val="001A06F8"/>
    <w:rsid w:val="001C1A37"/>
    <w:rsid w:val="001D0947"/>
    <w:rsid w:val="001D396E"/>
    <w:rsid w:val="001D7995"/>
    <w:rsid w:val="002039DB"/>
    <w:rsid w:val="002562AA"/>
    <w:rsid w:val="00271904"/>
    <w:rsid w:val="002874B9"/>
    <w:rsid w:val="002A3841"/>
    <w:rsid w:val="002C7CBF"/>
    <w:rsid w:val="002D3C79"/>
    <w:rsid w:val="002F0512"/>
    <w:rsid w:val="0032131A"/>
    <w:rsid w:val="003234E0"/>
    <w:rsid w:val="00341719"/>
    <w:rsid w:val="00341CA4"/>
    <w:rsid w:val="003532F2"/>
    <w:rsid w:val="0036055F"/>
    <w:rsid w:val="00364798"/>
    <w:rsid w:val="00365AF0"/>
    <w:rsid w:val="00373B75"/>
    <w:rsid w:val="003A0A68"/>
    <w:rsid w:val="003B3EED"/>
    <w:rsid w:val="003D051F"/>
    <w:rsid w:val="003E65A0"/>
    <w:rsid w:val="003F05FF"/>
    <w:rsid w:val="004029C2"/>
    <w:rsid w:val="004239DA"/>
    <w:rsid w:val="00436310"/>
    <w:rsid w:val="0045681E"/>
    <w:rsid w:val="00474699"/>
    <w:rsid w:val="00483B0A"/>
    <w:rsid w:val="004E6D7A"/>
    <w:rsid w:val="00504A42"/>
    <w:rsid w:val="00533A00"/>
    <w:rsid w:val="005545E9"/>
    <w:rsid w:val="005623C7"/>
    <w:rsid w:val="0056632A"/>
    <w:rsid w:val="00566658"/>
    <w:rsid w:val="00592E9F"/>
    <w:rsid w:val="005C39A6"/>
    <w:rsid w:val="005F5684"/>
    <w:rsid w:val="00606453"/>
    <w:rsid w:val="00655170"/>
    <w:rsid w:val="00686268"/>
    <w:rsid w:val="006874B1"/>
    <w:rsid w:val="006A12B0"/>
    <w:rsid w:val="006C1AF8"/>
    <w:rsid w:val="006D2B8F"/>
    <w:rsid w:val="00702F41"/>
    <w:rsid w:val="00713FB9"/>
    <w:rsid w:val="00721DE3"/>
    <w:rsid w:val="0072417B"/>
    <w:rsid w:val="00771D41"/>
    <w:rsid w:val="00780EE3"/>
    <w:rsid w:val="00783ECE"/>
    <w:rsid w:val="00790D67"/>
    <w:rsid w:val="007A4F00"/>
    <w:rsid w:val="007B5D10"/>
    <w:rsid w:val="007B72C0"/>
    <w:rsid w:val="007C0786"/>
    <w:rsid w:val="007C0DA2"/>
    <w:rsid w:val="007C6A15"/>
    <w:rsid w:val="007D53B4"/>
    <w:rsid w:val="007E1031"/>
    <w:rsid w:val="00802B20"/>
    <w:rsid w:val="00806514"/>
    <w:rsid w:val="008249B0"/>
    <w:rsid w:val="00824A00"/>
    <w:rsid w:val="00845567"/>
    <w:rsid w:val="008709A8"/>
    <w:rsid w:val="00891CA5"/>
    <w:rsid w:val="008F5D1C"/>
    <w:rsid w:val="009127F8"/>
    <w:rsid w:val="00937A6F"/>
    <w:rsid w:val="00940010"/>
    <w:rsid w:val="00946282"/>
    <w:rsid w:val="00972FD3"/>
    <w:rsid w:val="009801CA"/>
    <w:rsid w:val="00995B4B"/>
    <w:rsid w:val="009D3876"/>
    <w:rsid w:val="00A270D8"/>
    <w:rsid w:val="00A536ED"/>
    <w:rsid w:val="00A601C9"/>
    <w:rsid w:val="00A75783"/>
    <w:rsid w:val="00A866A5"/>
    <w:rsid w:val="00A92F3B"/>
    <w:rsid w:val="00A9735C"/>
    <w:rsid w:val="00AA23A5"/>
    <w:rsid w:val="00AA255E"/>
    <w:rsid w:val="00AB52BC"/>
    <w:rsid w:val="00AB5570"/>
    <w:rsid w:val="00B0069C"/>
    <w:rsid w:val="00B342CA"/>
    <w:rsid w:val="00B701EE"/>
    <w:rsid w:val="00B8331A"/>
    <w:rsid w:val="00BA2425"/>
    <w:rsid w:val="00BA351E"/>
    <w:rsid w:val="00BB756D"/>
    <w:rsid w:val="00BF7E74"/>
    <w:rsid w:val="00C33155"/>
    <w:rsid w:val="00C50D00"/>
    <w:rsid w:val="00C614B1"/>
    <w:rsid w:val="00C62A23"/>
    <w:rsid w:val="00C87E3E"/>
    <w:rsid w:val="00C92B52"/>
    <w:rsid w:val="00C97CA9"/>
    <w:rsid w:val="00CA273E"/>
    <w:rsid w:val="00CC15A9"/>
    <w:rsid w:val="00CD2626"/>
    <w:rsid w:val="00CE45D1"/>
    <w:rsid w:val="00D03AEB"/>
    <w:rsid w:val="00D04A4D"/>
    <w:rsid w:val="00D10175"/>
    <w:rsid w:val="00D53A15"/>
    <w:rsid w:val="00D611DE"/>
    <w:rsid w:val="00D7303C"/>
    <w:rsid w:val="00D81B2D"/>
    <w:rsid w:val="00D84666"/>
    <w:rsid w:val="00D84ADD"/>
    <w:rsid w:val="00DB3188"/>
    <w:rsid w:val="00DC2098"/>
    <w:rsid w:val="00DD6595"/>
    <w:rsid w:val="00DF09DD"/>
    <w:rsid w:val="00DF1339"/>
    <w:rsid w:val="00E37166"/>
    <w:rsid w:val="00E40A30"/>
    <w:rsid w:val="00E4433B"/>
    <w:rsid w:val="00E87169"/>
    <w:rsid w:val="00EA2BD6"/>
    <w:rsid w:val="00EA306F"/>
    <w:rsid w:val="00F155C0"/>
    <w:rsid w:val="00F4297B"/>
    <w:rsid w:val="00F74144"/>
    <w:rsid w:val="00F91647"/>
    <w:rsid w:val="00FB6E59"/>
    <w:rsid w:val="00FD74C8"/>
    <w:rsid w:val="00FD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99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paragraph" w:styleId="1">
    <w:name w:val="heading 1"/>
    <w:basedOn w:val="a"/>
    <w:next w:val="a"/>
    <w:qFormat/>
    <w:rsid w:val="00CD2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131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2131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170247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37A6F"/>
    <w:pPr>
      <w:spacing w:before="100" w:beforeAutospacing="1" w:after="100" w:afterAutospacing="1"/>
    </w:pPr>
    <w:rPr>
      <w:rFonts w:eastAsiaTheme="minorHAnsi"/>
    </w:rPr>
  </w:style>
  <w:style w:type="paragraph" w:styleId="a6">
    <w:name w:val="List Paragraph"/>
    <w:basedOn w:val="a"/>
    <w:uiPriority w:val="34"/>
    <w:qFormat/>
    <w:rsid w:val="00C614B1"/>
    <w:pPr>
      <w:ind w:left="720"/>
      <w:contextualSpacing/>
    </w:pPr>
  </w:style>
  <w:style w:type="paragraph" w:styleId="a7">
    <w:name w:val="annotation text"/>
    <w:basedOn w:val="a"/>
    <w:uiPriority w:val="99"/>
    <w:semiHidden/>
    <w:unhideWhenUsed/>
    <w:rsid w:val="00E338F3"/>
    <w:rPr>
      <w:sz w:val="20"/>
      <w:szCs w:val="20"/>
    </w:rPr>
  </w:style>
  <w:style w:type="character" w:styleId="a8">
    <w:name w:val="Strong"/>
    <w:basedOn w:val="a0"/>
    <w:uiPriority w:val="22"/>
    <w:qFormat/>
    <w:rsid w:val="003F05FF"/>
    <w:rPr>
      <w:b/>
      <w:bCs/>
    </w:rPr>
  </w:style>
  <w:style w:type="character" w:styleId="a9">
    <w:name w:val="Hyperlink"/>
    <w:basedOn w:val="a0"/>
    <w:uiPriority w:val="99"/>
    <w:unhideWhenUsed/>
    <w:rsid w:val="004239DA"/>
    <w:rPr>
      <w:rFonts w:ascii="Arial" w:hAnsi="Arial" w:cs="Arial" w:hint="default"/>
      <w:color w:val="000066"/>
      <w:sz w:val="20"/>
      <w:szCs w:val="20"/>
      <w:u w:val="single"/>
    </w:rPr>
  </w:style>
  <w:style w:type="character" w:styleId="aa">
    <w:name w:val="Emphasis"/>
    <w:basedOn w:val="a0"/>
    <w:uiPriority w:val="99"/>
    <w:qFormat/>
    <w:rsid w:val="008249B0"/>
    <w:rPr>
      <w:i/>
    </w:rPr>
  </w:style>
  <w:style w:type="paragraph" w:styleId="2">
    <w:name w:val="Body Text 2"/>
    <w:basedOn w:val="a"/>
    <w:link w:val="20"/>
    <w:uiPriority w:val="99"/>
    <w:rsid w:val="008249B0"/>
    <w:pPr>
      <w:jc w:val="center"/>
    </w:pPr>
    <w:rPr>
      <w:rFonts w:ascii="Book Antiqua" w:hAnsi="Book Antiqua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rsid w:val="008249B0"/>
    <w:rPr>
      <w:rFonts w:ascii="Book Antiqua" w:hAnsi="Book Antiqua"/>
      <w:sz w:val="24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BA351E"/>
    <w:rPr>
      <w:rFonts w:ascii="Courier New" w:eastAsiaTheme="minorHAnsi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BA351E"/>
    <w:rPr>
      <w:rFonts w:ascii="Courier New" w:eastAsiaTheme="minorHAns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0705">
          <w:marLeft w:val="0"/>
          <w:marRight w:val="0"/>
          <w:marTop w:val="0"/>
          <w:marBottom w:val="0"/>
          <w:divBdr>
            <w:top w:val="single" w:sz="6" w:space="0" w:color="CCCCFF"/>
            <w:left w:val="single" w:sz="6" w:space="0" w:color="CCCCFF"/>
            <w:bottom w:val="single" w:sz="6" w:space="0" w:color="CCCCFF"/>
            <w:right w:val="single" w:sz="6" w:space="0" w:color="CCCCFF"/>
          </w:divBdr>
          <w:divsChild>
            <w:div w:id="9867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8D8D-4274-4699-AA79-D9CED4C8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Central Partnership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Gerasimova.Svetlana</dc:creator>
  <cp:lastModifiedBy>Julia Charysheva</cp:lastModifiedBy>
  <cp:revision>4</cp:revision>
  <cp:lastPrinted>2009-01-14T08:54:00Z</cp:lastPrinted>
  <dcterms:created xsi:type="dcterms:W3CDTF">2011-07-21T10:45:00Z</dcterms:created>
  <dcterms:modified xsi:type="dcterms:W3CDTF">2011-07-21T11:00:00Z</dcterms:modified>
</cp:coreProperties>
</file>